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ayout w:type="fixed"/>
        <w:tblLook w:val="01E0" w:firstRow="1" w:lastRow="1" w:firstColumn="1" w:lastColumn="1" w:noHBand="0" w:noVBand="0"/>
      </w:tblPr>
      <w:tblGrid>
        <w:gridCol w:w="1668"/>
        <w:gridCol w:w="6111"/>
        <w:gridCol w:w="1827"/>
      </w:tblGrid>
      <w:tr w:rsidR="00D122C1" w:rsidRPr="00706458" w14:paraId="2BFDB786" w14:textId="77777777" w:rsidTr="00436DA6">
        <w:trPr>
          <w:trHeight w:val="421"/>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9CEFBC5" w14:textId="54E09835" w:rsidR="00D122C1" w:rsidRPr="00706458" w:rsidRDefault="00D122C1" w:rsidP="00436DA6">
            <w:pPr>
              <w:spacing w:after="0"/>
              <w:rPr>
                <w:rFonts w:ascii="Verdana" w:hAnsi="Verdana" w:cs="Arial"/>
                <w:color w:val="0000FF"/>
                <w:sz w:val="20"/>
                <w:szCs w:val="20"/>
              </w:rPr>
            </w:pPr>
            <w:r w:rsidRPr="00706458">
              <w:rPr>
                <w:rFonts w:ascii="Tahoma" w:hAnsi="Tahoma" w:cs="Tahoma"/>
                <w:noProof/>
                <w:sz w:val="20"/>
                <w:szCs w:val="20"/>
                <w:lang w:eastAsia="en-GB"/>
              </w:rPr>
              <w:drawing>
                <wp:inline distT="0" distB="0" distL="0" distR="0" wp14:anchorId="1C1E19C3" wp14:editId="0C6D36EB">
                  <wp:extent cx="922020" cy="807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807085"/>
                          </a:xfrm>
                          <a:prstGeom prst="rect">
                            <a:avLst/>
                          </a:prstGeom>
                          <a:noFill/>
                          <a:ln>
                            <a:noFill/>
                          </a:ln>
                        </pic:spPr>
                      </pic:pic>
                    </a:graphicData>
                  </a:graphic>
                </wp:inline>
              </w:drawing>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49D9BAB" w14:textId="77777777" w:rsidR="00D122C1" w:rsidRDefault="00D122C1" w:rsidP="00436DA6">
            <w:pPr>
              <w:pStyle w:val="Heading1"/>
              <w:jc w:val="center"/>
              <w:rPr>
                <w:rFonts w:ascii="Trebuchet MS" w:hAnsi="Trebuchet MS"/>
                <w:b w:val="0"/>
                <w:sz w:val="32"/>
                <w:szCs w:val="22"/>
              </w:rPr>
            </w:pPr>
          </w:p>
          <w:p w14:paraId="4D69C690" w14:textId="77777777" w:rsidR="00D122C1" w:rsidRPr="00D505B1" w:rsidRDefault="00D122C1" w:rsidP="00436DA6">
            <w:pPr>
              <w:pStyle w:val="Heading1"/>
              <w:jc w:val="center"/>
              <w:rPr>
                <w:rFonts w:ascii="Calibri" w:eastAsia="Calibri" w:hAnsi="Calibri"/>
                <w:bCs w:val="0"/>
                <w:caps/>
                <w:color w:val="000000"/>
                <w:kern w:val="0"/>
                <w:sz w:val="24"/>
                <w:szCs w:val="16"/>
              </w:rPr>
            </w:pPr>
            <w:r w:rsidRPr="00D505B1">
              <w:rPr>
                <w:rFonts w:ascii="Trebuchet MS" w:hAnsi="Trebuchet MS"/>
                <w:bCs w:val="0"/>
                <w:sz w:val="32"/>
                <w:szCs w:val="22"/>
              </w:rPr>
              <w:t>The Whitehorse Practice</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DF35B2D" w14:textId="77777777" w:rsidR="00D122C1" w:rsidRPr="00706458" w:rsidRDefault="00D122C1" w:rsidP="00436DA6">
            <w:pPr>
              <w:jc w:val="right"/>
              <w:rPr>
                <w:rFonts w:ascii="Comic Sans MS" w:hAnsi="Comic Sans MS"/>
                <w:color w:val="0000FF"/>
              </w:rPr>
            </w:pPr>
          </w:p>
        </w:tc>
      </w:tr>
      <w:tr w:rsidR="00D122C1" w:rsidRPr="00706458" w14:paraId="3EF1D388" w14:textId="77777777" w:rsidTr="00436DA6">
        <w:trPr>
          <w:trHeight w:val="421"/>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F7651FE" w14:textId="217A081F" w:rsidR="00D122C1" w:rsidRPr="00706458" w:rsidRDefault="00D122C1" w:rsidP="00436DA6">
            <w:pPr>
              <w:spacing w:after="0" w:line="240" w:lineRule="auto"/>
              <w:rPr>
                <w:rFonts w:cs="Arial"/>
                <w:color w:val="0000FF"/>
                <w:sz w:val="20"/>
                <w:szCs w:val="20"/>
              </w:rPr>
            </w:pPr>
            <w:r w:rsidRPr="00706458">
              <w:rPr>
                <w:rFonts w:cs="Arial"/>
                <w:color w:val="0000FF"/>
                <w:sz w:val="20"/>
                <w:szCs w:val="20"/>
              </w:rPr>
              <w:t xml:space="preserve">Reviewed on : </w:t>
            </w:r>
            <w:r>
              <w:rPr>
                <w:rFonts w:cs="Arial"/>
                <w:color w:val="0000FF"/>
                <w:sz w:val="20"/>
                <w:szCs w:val="20"/>
              </w:rPr>
              <w:t>21</w:t>
            </w:r>
            <w:r w:rsidRPr="00706458">
              <w:rPr>
                <w:rFonts w:cs="Arial"/>
                <w:color w:val="0000FF"/>
                <w:sz w:val="20"/>
                <w:szCs w:val="20"/>
              </w:rPr>
              <w:t>/0</w:t>
            </w:r>
            <w:r>
              <w:rPr>
                <w:rFonts w:cs="Arial"/>
                <w:color w:val="0000FF"/>
                <w:sz w:val="20"/>
                <w:szCs w:val="20"/>
              </w:rPr>
              <w:t>3</w:t>
            </w:r>
            <w:r w:rsidRPr="00706458">
              <w:rPr>
                <w:rFonts w:cs="Arial"/>
                <w:color w:val="0000FF"/>
                <w:sz w:val="20"/>
                <w:szCs w:val="20"/>
              </w:rPr>
              <w:t>/202</w:t>
            </w:r>
            <w:r>
              <w:rPr>
                <w:rFonts w:cs="Arial"/>
                <w:color w:val="0000FF"/>
                <w:sz w:val="20"/>
                <w:szCs w:val="20"/>
              </w:rPr>
              <w:t>4</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39344D99" w14:textId="74B53EF9" w:rsidR="00D122C1" w:rsidRPr="00706458" w:rsidRDefault="00D122C1" w:rsidP="00436DA6">
            <w:pPr>
              <w:spacing w:after="0" w:line="240" w:lineRule="auto"/>
              <w:jc w:val="center"/>
              <w:rPr>
                <w:rFonts w:cs="Arial"/>
                <w:color w:val="0000FF"/>
                <w:sz w:val="20"/>
                <w:szCs w:val="20"/>
              </w:rPr>
            </w:pPr>
            <w:r w:rsidRPr="00D505B1">
              <w:rPr>
                <w:bCs/>
                <w:color w:val="000000"/>
                <w:sz w:val="24"/>
                <w:szCs w:val="16"/>
              </w:rPr>
              <w:t>Infection Protection &amp; Control Annual Statement</w:t>
            </w:r>
            <w:r>
              <w:rPr>
                <w:bCs/>
                <w:color w:val="000000"/>
                <w:sz w:val="24"/>
                <w:szCs w:val="16"/>
              </w:rPr>
              <w:t xml:space="preserve"> </w:t>
            </w:r>
            <w:r w:rsidRPr="00D505B1">
              <w:rPr>
                <w:bCs/>
                <w:color w:val="000000"/>
                <w:sz w:val="24"/>
                <w:szCs w:val="16"/>
              </w:rPr>
              <w:t>202</w:t>
            </w:r>
            <w:r w:rsidR="00103385">
              <w:rPr>
                <w:bCs/>
                <w:color w:val="000000"/>
                <w:sz w:val="24"/>
                <w:szCs w:val="16"/>
              </w:rPr>
              <w:t>3</w:t>
            </w:r>
            <w:r w:rsidRPr="00D505B1">
              <w:rPr>
                <w:bCs/>
                <w:color w:val="000000"/>
                <w:sz w:val="24"/>
                <w:szCs w:val="16"/>
              </w:rPr>
              <w:t>-202</w:t>
            </w:r>
            <w:r w:rsidR="00103385">
              <w:rPr>
                <w:bCs/>
                <w:color w:val="000000"/>
                <w:sz w:val="24"/>
                <w:szCs w:val="16"/>
              </w:rPr>
              <w:t>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691B5A2" w14:textId="01ABBE00" w:rsidR="00D122C1" w:rsidRPr="00706458" w:rsidRDefault="00D122C1" w:rsidP="00436DA6">
            <w:pPr>
              <w:spacing w:after="0"/>
              <w:rPr>
                <w:color w:val="0000FF"/>
                <w:sz w:val="20"/>
                <w:szCs w:val="20"/>
              </w:rPr>
            </w:pPr>
            <w:r w:rsidRPr="00706458">
              <w:rPr>
                <w:color w:val="0000FF"/>
                <w:sz w:val="20"/>
                <w:szCs w:val="20"/>
              </w:rPr>
              <w:t xml:space="preserve">Next Review: </w:t>
            </w:r>
            <w:r>
              <w:rPr>
                <w:color w:val="0000FF"/>
                <w:sz w:val="20"/>
                <w:szCs w:val="20"/>
              </w:rPr>
              <w:t>21</w:t>
            </w:r>
            <w:r w:rsidRPr="00706458">
              <w:rPr>
                <w:color w:val="0000FF"/>
                <w:sz w:val="20"/>
                <w:szCs w:val="20"/>
              </w:rPr>
              <w:t>/0</w:t>
            </w:r>
            <w:r>
              <w:rPr>
                <w:color w:val="0000FF"/>
                <w:sz w:val="20"/>
                <w:szCs w:val="20"/>
              </w:rPr>
              <w:t>3</w:t>
            </w:r>
            <w:r w:rsidRPr="00706458">
              <w:rPr>
                <w:color w:val="0000FF"/>
                <w:sz w:val="20"/>
                <w:szCs w:val="20"/>
              </w:rPr>
              <w:t>/202</w:t>
            </w:r>
            <w:r>
              <w:rPr>
                <w:color w:val="0000FF"/>
                <w:sz w:val="20"/>
                <w:szCs w:val="20"/>
              </w:rPr>
              <w:t>5</w:t>
            </w:r>
            <w:r w:rsidRPr="00706458">
              <w:rPr>
                <w:color w:val="0000FF"/>
                <w:sz w:val="20"/>
                <w:szCs w:val="20"/>
              </w:rPr>
              <w:t xml:space="preserve"> </w:t>
            </w:r>
          </w:p>
        </w:tc>
      </w:tr>
    </w:tbl>
    <w:p w14:paraId="043736C2" w14:textId="77777777" w:rsidR="00D122C1" w:rsidRDefault="00D122C1" w:rsidP="00A37E23">
      <w:pPr>
        <w:spacing w:after="100" w:afterAutospacing="1" w:line="240" w:lineRule="auto"/>
        <w:outlineLvl w:val="0"/>
        <w:rPr>
          <w:rFonts w:ascii="Poppins" w:eastAsia="Times New Roman" w:hAnsi="Poppins" w:cs="Poppins"/>
          <w:b/>
          <w:bCs/>
          <w:color w:val="0065B7"/>
          <w:kern w:val="36"/>
          <w:sz w:val="28"/>
          <w:szCs w:val="28"/>
          <w:lang w:eastAsia="en-GB"/>
        </w:rPr>
      </w:pPr>
    </w:p>
    <w:p w14:paraId="11BD18D0" w14:textId="3AE527DE" w:rsidR="00A37E23" w:rsidRPr="00A37E23" w:rsidRDefault="00A37E23" w:rsidP="00D122C1">
      <w:pPr>
        <w:spacing w:after="100" w:afterAutospacing="1" w:line="240" w:lineRule="auto"/>
        <w:jc w:val="center"/>
        <w:outlineLvl w:val="0"/>
        <w:rPr>
          <w:rFonts w:ascii="Poppins" w:eastAsia="Times New Roman" w:hAnsi="Poppins" w:cs="Poppins"/>
          <w:b/>
          <w:bCs/>
          <w:color w:val="000000" w:themeColor="text1"/>
          <w:kern w:val="36"/>
          <w:sz w:val="28"/>
          <w:szCs w:val="28"/>
          <w:lang w:eastAsia="en-GB"/>
        </w:rPr>
      </w:pPr>
      <w:r w:rsidRPr="00A37E23">
        <w:rPr>
          <w:rFonts w:ascii="Poppins" w:eastAsia="Times New Roman" w:hAnsi="Poppins" w:cs="Poppins"/>
          <w:b/>
          <w:bCs/>
          <w:color w:val="000000" w:themeColor="text1"/>
          <w:kern w:val="36"/>
          <w:sz w:val="28"/>
          <w:szCs w:val="28"/>
          <w:lang w:eastAsia="en-GB"/>
        </w:rPr>
        <w:t>Infection Control Annual Statement</w:t>
      </w:r>
    </w:p>
    <w:p w14:paraId="21A4FE6F" w14:textId="306C0413" w:rsidR="00A37E23" w:rsidRDefault="00A37E23" w:rsidP="00A37E23">
      <w:pPr>
        <w:spacing w:after="0" w:line="240" w:lineRule="auto"/>
        <w:rPr>
          <w:rFonts w:ascii="Poppins" w:eastAsia="Times New Roman" w:hAnsi="Poppins" w:cs="Poppins"/>
          <w:sz w:val="24"/>
          <w:szCs w:val="24"/>
          <w:lang w:eastAsia="en-GB"/>
        </w:rPr>
      </w:pPr>
      <w:r w:rsidRPr="00A37E23">
        <w:rPr>
          <w:rFonts w:ascii="Poppins" w:eastAsia="Times New Roman" w:hAnsi="Poppins" w:cs="Poppins"/>
          <w:b/>
          <w:bCs/>
          <w:sz w:val="24"/>
          <w:szCs w:val="24"/>
          <w:lang w:eastAsia="en-GB"/>
        </w:rPr>
        <w:t>Annual Infection Control Statement</w:t>
      </w:r>
      <w:r>
        <w:rPr>
          <w:rFonts w:ascii="Poppins" w:eastAsia="Times New Roman" w:hAnsi="Poppins" w:cs="Poppins"/>
          <w:b/>
          <w:bCs/>
          <w:sz w:val="24"/>
          <w:szCs w:val="24"/>
          <w:lang w:eastAsia="en-GB"/>
        </w:rPr>
        <w:t xml:space="preserve"> 202</w:t>
      </w:r>
      <w:r w:rsidR="00D122C1">
        <w:rPr>
          <w:rFonts w:ascii="Poppins" w:eastAsia="Times New Roman" w:hAnsi="Poppins" w:cs="Poppins"/>
          <w:b/>
          <w:bCs/>
          <w:sz w:val="24"/>
          <w:szCs w:val="24"/>
          <w:lang w:eastAsia="en-GB"/>
        </w:rPr>
        <w:t>3-2024</w:t>
      </w:r>
    </w:p>
    <w:p w14:paraId="5DC284DC" w14:textId="77777777" w:rsidR="00A37E23" w:rsidRDefault="00A37E23" w:rsidP="00A37E23">
      <w:pPr>
        <w:spacing w:after="100" w:afterAutospacing="1" w:line="240" w:lineRule="auto"/>
        <w:rPr>
          <w:rFonts w:ascii="Poppins" w:eastAsia="Times New Roman" w:hAnsi="Poppins" w:cs="Poppins"/>
          <w:sz w:val="24"/>
          <w:szCs w:val="24"/>
          <w:lang w:eastAsia="en-GB"/>
        </w:rPr>
      </w:pPr>
      <w:r>
        <w:rPr>
          <w:rFonts w:ascii="Poppins" w:eastAsia="Times New Roman" w:hAnsi="Poppins" w:cs="Poppins"/>
          <w:sz w:val="24"/>
          <w:szCs w:val="24"/>
          <w:lang w:eastAsia="en-GB"/>
        </w:rPr>
        <w:t>An</w:t>
      </w:r>
      <w:r w:rsidRPr="00A37E23">
        <w:rPr>
          <w:rFonts w:ascii="Poppins" w:eastAsia="Times New Roman" w:hAnsi="Poppins" w:cs="Poppins"/>
          <w:sz w:val="24"/>
          <w:szCs w:val="24"/>
          <w:lang w:eastAsia="en-GB"/>
        </w:rPr>
        <w:t xml:space="preserve"> annual statement </w:t>
      </w:r>
      <w:r>
        <w:rPr>
          <w:rFonts w:ascii="Poppins" w:eastAsia="Times New Roman" w:hAnsi="Poppins" w:cs="Poppins"/>
          <w:sz w:val="24"/>
          <w:szCs w:val="24"/>
          <w:lang w:eastAsia="en-GB"/>
        </w:rPr>
        <w:t xml:space="preserve">is </w:t>
      </w:r>
      <w:r w:rsidRPr="00A37E23">
        <w:rPr>
          <w:rFonts w:ascii="Poppins" w:eastAsia="Times New Roman" w:hAnsi="Poppins" w:cs="Poppins"/>
          <w:sz w:val="24"/>
          <w:szCs w:val="24"/>
          <w:lang w:eastAsia="en-GB"/>
        </w:rPr>
        <w:t xml:space="preserve">generated each year in accordance with the requirements of The Health and Social Care Act 2008 Code of Practice on </w:t>
      </w:r>
      <w:r>
        <w:rPr>
          <w:rFonts w:ascii="Poppins" w:eastAsia="Times New Roman" w:hAnsi="Poppins" w:cs="Poppins"/>
          <w:sz w:val="24"/>
          <w:szCs w:val="24"/>
          <w:lang w:eastAsia="en-GB"/>
        </w:rPr>
        <w:t>I</w:t>
      </w:r>
      <w:r w:rsidRPr="00A37E23">
        <w:rPr>
          <w:rFonts w:ascii="Poppins" w:eastAsia="Times New Roman" w:hAnsi="Poppins" w:cs="Poppins"/>
          <w:sz w:val="24"/>
          <w:szCs w:val="24"/>
          <w:lang w:eastAsia="en-GB"/>
        </w:rPr>
        <w:t xml:space="preserve">nfection </w:t>
      </w:r>
      <w:r>
        <w:rPr>
          <w:rFonts w:ascii="Poppins" w:eastAsia="Times New Roman" w:hAnsi="Poppins" w:cs="Poppins"/>
          <w:sz w:val="24"/>
          <w:szCs w:val="24"/>
          <w:lang w:eastAsia="en-GB"/>
        </w:rPr>
        <w:t>Pr</w:t>
      </w:r>
      <w:r w:rsidRPr="00A37E23">
        <w:rPr>
          <w:rFonts w:ascii="Poppins" w:eastAsia="Times New Roman" w:hAnsi="Poppins" w:cs="Poppins"/>
          <w:sz w:val="24"/>
          <w:szCs w:val="24"/>
          <w:lang w:eastAsia="en-GB"/>
        </w:rPr>
        <w:t xml:space="preserve">evention and </w:t>
      </w:r>
      <w:r>
        <w:rPr>
          <w:rFonts w:ascii="Poppins" w:eastAsia="Times New Roman" w:hAnsi="Poppins" w:cs="Poppins"/>
          <w:sz w:val="24"/>
          <w:szCs w:val="24"/>
          <w:lang w:eastAsia="en-GB"/>
        </w:rPr>
        <w:t>C</w:t>
      </w:r>
      <w:r w:rsidRPr="00A37E23">
        <w:rPr>
          <w:rFonts w:ascii="Poppins" w:eastAsia="Times New Roman" w:hAnsi="Poppins" w:cs="Poppins"/>
          <w:sz w:val="24"/>
          <w:szCs w:val="24"/>
          <w:lang w:eastAsia="en-GB"/>
        </w:rPr>
        <w:t xml:space="preserve">ontrol and </w:t>
      </w:r>
      <w:r>
        <w:rPr>
          <w:rFonts w:ascii="Poppins" w:eastAsia="Times New Roman" w:hAnsi="Poppins" w:cs="Poppins"/>
          <w:sz w:val="24"/>
          <w:szCs w:val="24"/>
          <w:lang w:eastAsia="en-GB"/>
        </w:rPr>
        <w:t xml:space="preserve">its </w:t>
      </w:r>
      <w:r w:rsidRPr="00A37E23">
        <w:rPr>
          <w:rFonts w:ascii="Poppins" w:eastAsia="Times New Roman" w:hAnsi="Poppins" w:cs="Poppins"/>
          <w:sz w:val="24"/>
          <w:szCs w:val="24"/>
          <w:lang w:eastAsia="en-GB"/>
        </w:rPr>
        <w:t xml:space="preserve">related guidance. </w:t>
      </w:r>
    </w:p>
    <w:p w14:paraId="2FEBC1A9" w14:textId="77777777" w:rsidR="00D122C1" w:rsidRDefault="00D122C1" w:rsidP="00D122C1">
      <w:pPr>
        <w:spacing w:after="100" w:afterAutospacing="1" w:line="240" w:lineRule="auto"/>
        <w:rPr>
          <w:rFonts w:ascii="Poppins" w:eastAsia="Times New Roman" w:hAnsi="Poppins" w:cs="Poppins"/>
          <w:sz w:val="24"/>
          <w:szCs w:val="24"/>
          <w:lang w:eastAsia="en-GB"/>
        </w:rPr>
      </w:pPr>
      <w:r w:rsidRPr="00D122C1">
        <w:rPr>
          <w:rFonts w:ascii="Poppins" w:eastAsia="Times New Roman" w:hAnsi="Poppins" w:cs="Poppins"/>
          <w:sz w:val="24"/>
          <w:szCs w:val="24"/>
          <w:lang w:eastAsia="en-GB"/>
        </w:rPr>
        <w:t>The Health and Social Care Act 2008 Code of Practice on Infection Prevention and Control states</w:t>
      </w:r>
      <w:r w:rsidR="00A37E23" w:rsidRPr="00D122C1">
        <w:rPr>
          <w:rFonts w:ascii="Poppins" w:eastAsia="Times New Roman" w:hAnsi="Poppins" w:cs="Poppins"/>
          <w:sz w:val="24"/>
          <w:szCs w:val="24"/>
          <w:lang w:eastAsia="en-GB"/>
        </w:rPr>
        <w:t>:</w:t>
      </w:r>
    </w:p>
    <w:p w14:paraId="39755D92" w14:textId="77777777" w:rsidR="00D122C1" w:rsidRDefault="00A37E23" w:rsidP="008E38AB">
      <w:pPr>
        <w:pStyle w:val="ListParagraph"/>
        <w:numPr>
          <w:ilvl w:val="0"/>
          <w:numId w:val="3"/>
        </w:numPr>
        <w:spacing w:after="100" w:afterAutospacing="1" w:line="240" w:lineRule="auto"/>
        <w:rPr>
          <w:rFonts w:ascii="Poppins" w:eastAsia="Times New Roman" w:hAnsi="Poppins" w:cs="Poppins"/>
          <w:sz w:val="24"/>
          <w:szCs w:val="24"/>
          <w:lang w:eastAsia="en-GB"/>
        </w:rPr>
      </w:pPr>
      <w:r w:rsidRPr="00D122C1">
        <w:rPr>
          <w:rFonts w:ascii="Poppins" w:eastAsia="Times New Roman" w:hAnsi="Poppins" w:cs="Poppins"/>
          <w:sz w:val="24"/>
          <w:szCs w:val="24"/>
          <w:lang w:eastAsia="en-GB"/>
        </w:rPr>
        <w:t>Any infection transmission incidents and any action taken will have been reported in accordance with the practice’s Significant Event procedure</w:t>
      </w:r>
      <w:r w:rsidR="00D122C1" w:rsidRPr="00D122C1">
        <w:rPr>
          <w:rFonts w:ascii="Poppins" w:eastAsia="Times New Roman" w:hAnsi="Poppins" w:cs="Poppins"/>
          <w:sz w:val="24"/>
          <w:szCs w:val="24"/>
          <w:lang w:eastAsia="en-GB"/>
        </w:rPr>
        <w:t xml:space="preserve">. </w:t>
      </w:r>
    </w:p>
    <w:p w14:paraId="6DECAA98" w14:textId="77777777" w:rsidR="00D122C1" w:rsidRDefault="00D122C1" w:rsidP="008E38AB">
      <w:pPr>
        <w:pStyle w:val="ListParagraph"/>
        <w:numPr>
          <w:ilvl w:val="0"/>
          <w:numId w:val="3"/>
        </w:numPr>
        <w:spacing w:after="100" w:afterAutospacing="1" w:line="240" w:lineRule="auto"/>
        <w:rPr>
          <w:rFonts w:ascii="Poppins" w:eastAsia="Times New Roman" w:hAnsi="Poppins" w:cs="Poppins"/>
          <w:sz w:val="24"/>
          <w:szCs w:val="24"/>
          <w:lang w:eastAsia="en-GB"/>
        </w:rPr>
      </w:pPr>
      <w:r>
        <w:rPr>
          <w:rFonts w:ascii="Poppins" w:eastAsia="Times New Roman" w:hAnsi="Poppins" w:cs="Poppins"/>
          <w:sz w:val="24"/>
          <w:szCs w:val="24"/>
          <w:lang w:eastAsia="en-GB"/>
        </w:rPr>
        <w:t>Any</w:t>
      </w:r>
      <w:r w:rsidR="00A37E23" w:rsidRPr="00D122C1">
        <w:rPr>
          <w:rFonts w:ascii="Poppins" w:eastAsia="Times New Roman" w:hAnsi="Poppins" w:cs="Poppins"/>
          <w:sz w:val="24"/>
          <w:szCs w:val="24"/>
          <w:lang w:eastAsia="en-GB"/>
        </w:rPr>
        <w:t xml:space="preserve"> infection control audits undertaken, and actions undertaken</w:t>
      </w:r>
      <w:r>
        <w:rPr>
          <w:rFonts w:ascii="Poppins" w:eastAsia="Times New Roman" w:hAnsi="Poppins" w:cs="Poppins"/>
          <w:sz w:val="24"/>
          <w:szCs w:val="24"/>
          <w:lang w:eastAsia="en-GB"/>
        </w:rPr>
        <w:t xml:space="preserve"> as a result. </w:t>
      </w:r>
    </w:p>
    <w:p w14:paraId="1424369D" w14:textId="77777777" w:rsidR="00D122C1" w:rsidRDefault="00D122C1" w:rsidP="008E38AB">
      <w:pPr>
        <w:pStyle w:val="ListParagraph"/>
        <w:numPr>
          <w:ilvl w:val="0"/>
          <w:numId w:val="3"/>
        </w:numPr>
        <w:spacing w:after="100" w:afterAutospacing="1" w:line="240" w:lineRule="auto"/>
        <w:rPr>
          <w:rFonts w:ascii="Poppins" w:eastAsia="Times New Roman" w:hAnsi="Poppins" w:cs="Poppins"/>
          <w:sz w:val="24"/>
          <w:szCs w:val="24"/>
          <w:lang w:eastAsia="en-GB"/>
        </w:rPr>
      </w:pPr>
      <w:r>
        <w:rPr>
          <w:rFonts w:ascii="Poppins" w:eastAsia="Times New Roman" w:hAnsi="Poppins" w:cs="Poppins"/>
          <w:sz w:val="24"/>
          <w:szCs w:val="24"/>
          <w:lang w:eastAsia="en-GB"/>
        </w:rPr>
        <w:t>A</w:t>
      </w:r>
      <w:r w:rsidR="00A37E23" w:rsidRPr="00D122C1">
        <w:rPr>
          <w:rFonts w:ascii="Poppins" w:eastAsia="Times New Roman" w:hAnsi="Poppins" w:cs="Poppins"/>
          <w:sz w:val="24"/>
          <w:szCs w:val="24"/>
          <w:lang w:eastAsia="en-GB"/>
        </w:rPr>
        <w:t xml:space="preserve">ny risk assessments undertaken </w:t>
      </w:r>
    </w:p>
    <w:p w14:paraId="13B62DA4" w14:textId="77777777" w:rsidR="00D122C1" w:rsidRDefault="00D122C1" w:rsidP="008E38AB">
      <w:pPr>
        <w:pStyle w:val="ListParagraph"/>
        <w:numPr>
          <w:ilvl w:val="0"/>
          <w:numId w:val="3"/>
        </w:numPr>
        <w:spacing w:after="100" w:afterAutospacing="1" w:line="240" w:lineRule="auto"/>
        <w:rPr>
          <w:rFonts w:ascii="Poppins" w:eastAsia="Times New Roman" w:hAnsi="Poppins" w:cs="Poppins"/>
          <w:sz w:val="24"/>
          <w:szCs w:val="24"/>
          <w:lang w:eastAsia="en-GB"/>
        </w:rPr>
      </w:pPr>
      <w:r>
        <w:rPr>
          <w:rFonts w:ascii="Poppins" w:eastAsia="Times New Roman" w:hAnsi="Poppins" w:cs="Poppins"/>
          <w:sz w:val="24"/>
          <w:szCs w:val="24"/>
          <w:lang w:eastAsia="en-GB"/>
        </w:rPr>
        <w:t>S</w:t>
      </w:r>
      <w:r w:rsidR="00A37E23" w:rsidRPr="00D122C1">
        <w:rPr>
          <w:rFonts w:ascii="Poppins" w:eastAsia="Times New Roman" w:hAnsi="Poppins" w:cs="Poppins"/>
          <w:sz w:val="24"/>
          <w:szCs w:val="24"/>
          <w:lang w:eastAsia="en-GB"/>
        </w:rPr>
        <w:t>taff training</w:t>
      </w:r>
    </w:p>
    <w:p w14:paraId="7EC68236" w14:textId="39666409" w:rsidR="00A37E23" w:rsidRPr="00D122C1" w:rsidRDefault="00D122C1" w:rsidP="008E38AB">
      <w:pPr>
        <w:pStyle w:val="ListParagraph"/>
        <w:numPr>
          <w:ilvl w:val="0"/>
          <w:numId w:val="3"/>
        </w:numPr>
        <w:spacing w:after="100" w:afterAutospacing="1" w:line="240" w:lineRule="auto"/>
        <w:rPr>
          <w:rFonts w:ascii="Poppins" w:eastAsia="Times New Roman" w:hAnsi="Poppins" w:cs="Poppins"/>
          <w:sz w:val="24"/>
          <w:szCs w:val="24"/>
          <w:lang w:eastAsia="en-GB"/>
        </w:rPr>
      </w:pPr>
      <w:r>
        <w:rPr>
          <w:rFonts w:ascii="Poppins" w:eastAsia="Times New Roman" w:hAnsi="Poppins" w:cs="Poppins"/>
          <w:sz w:val="24"/>
          <w:szCs w:val="24"/>
          <w:lang w:eastAsia="en-GB"/>
        </w:rPr>
        <w:t>U</w:t>
      </w:r>
      <w:r w:rsidR="00A37E23" w:rsidRPr="00D122C1">
        <w:rPr>
          <w:rFonts w:ascii="Poppins" w:eastAsia="Times New Roman" w:hAnsi="Poppins" w:cs="Poppins"/>
          <w:sz w:val="24"/>
          <w:szCs w:val="24"/>
          <w:lang w:eastAsia="en-GB"/>
        </w:rPr>
        <w:t>pdate of policies, procedures, and guidelines</w:t>
      </w:r>
    </w:p>
    <w:p w14:paraId="053A1E4D" w14:textId="0E6E5B1E" w:rsidR="00D122C1"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b/>
          <w:bCs/>
          <w:sz w:val="24"/>
          <w:szCs w:val="24"/>
          <w:lang w:eastAsia="en-GB"/>
        </w:rPr>
        <w:t>Infection Prevention and Control (IPC) Lead</w:t>
      </w:r>
      <w:r w:rsidRPr="00A37E23">
        <w:rPr>
          <w:rFonts w:ascii="Poppins" w:eastAsia="Times New Roman" w:hAnsi="Poppins" w:cs="Poppins"/>
          <w:sz w:val="24"/>
          <w:szCs w:val="24"/>
          <w:lang w:eastAsia="en-GB"/>
        </w:rPr>
        <w:br/>
        <w:t xml:space="preserve">The </w:t>
      </w:r>
      <w:r>
        <w:rPr>
          <w:rFonts w:ascii="Poppins" w:eastAsia="Times New Roman" w:hAnsi="Poppins" w:cs="Poppins"/>
          <w:sz w:val="24"/>
          <w:szCs w:val="24"/>
          <w:lang w:eastAsia="en-GB"/>
        </w:rPr>
        <w:t xml:space="preserve">Whitehorse </w:t>
      </w:r>
      <w:r w:rsidRPr="00A37E23">
        <w:rPr>
          <w:rFonts w:ascii="Poppins" w:eastAsia="Times New Roman" w:hAnsi="Poppins" w:cs="Poppins"/>
          <w:sz w:val="24"/>
          <w:szCs w:val="24"/>
          <w:lang w:eastAsia="en-GB"/>
        </w:rPr>
        <w:t xml:space="preserve">Practice has </w:t>
      </w:r>
      <w:r w:rsidR="00D122C1">
        <w:rPr>
          <w:rFonts w:ascii="Poppins" w:eastAsia="Times New Roman" w:hAnsi="Poppins" w:cs="Poppins"/>
          <w:sz w:val="24"/>
          <w:szCs w:val="24"/>
          <w:lang w:eastAsia="en-GB"/>
        </w:rPr>
        <w:t xml:space="preserve">two </w:t>
      </w:r>
      <w:r w:rsidRPr="00A37E23">
        <w:rPr>
          <w:rFonts w:ascii="Poppins" w:eastAsia="Times New Roman" w:hAnsi="Poppins" w:cs="Poppins"/>
          <w:sz w:val="24"/>
          <w:szCs w:val="24"/>
          <w:lang w:eastAsia="en-GB"/>
        </w:rPr>
        <w:t>Lead</w:t>
      </w:r>
      <w:r w:rsidR="00D122C1">
        <w:rPr>
          <w:rFonts w:ascii="Poppins" w:eastAsia="Times New Roman" w:hAnsi="Poppins" w:cs="Poppins"/>
          <w:sz w:val="24"/>
          <w:szCs w:val="24"/>
          <w:lang w:eastAsia="en-GB"/>
        </w:rPr>
        <w:t xml:space="preserve">s </w:t>
      </w:r>
      <w:r w:rsidRPr="00A37E23">
        <w:rPr>
          <w:rFonts w:ascii="Poppins" w:eastAsia="Times New Roman" w:hAnsi="Poppins" w:cs="Poppins"/>
          <w:sz w:val="24"/>
          <w:szCs w:val="24"/>
          <w:lang w:eastAsia="en-GB"/>
        </w:rPr>
        <w:t>for Infection Prevention and Control</w:t>
      </w:r>
      <w:r w:rsidR="00D122C1">
        <w:rPr>
          <w:rFonts w:ascii="Poppins" w:eastAsia="Times New Roman" w:hAnsi="Poppins" w:cs="Poppins"/>
          <w:sz w:val="24"/>
          <w:szCs w:val="24"/>
          <w:lang w:eastAsia="en-GB"/>
        </w:rPr>
        <w:t>(IPC)</w:t>
      </w:r>
      <w:r w:rsidRPr="00A37E23">
        <w:rPr>
          <w:rFonts w:ascii="Poppins" w:eastAsia="Times New Roman" w:hAnsi="Poppins" w:cs="Poppins"/>
          <w:sz w:val="24"/>
          <w:szCs w:val="24"/>
          <w:lang w:eastAsia="en-GB"/>
        </w:rPr>
        <w:t xml:space="preserve">: </w:t>
      </w:r>
      <w:r w:rsidR="00D122C1">
        <w:rPr>
          <w:rFonts w:ascii="Poppins" w:eastAsia="Times New Roman" w:hAnsi="Poppins" w:cs="Poppins"/>
          <w:sz w:val="24"/>
          <w:szCs w:val="24"/>
          <w:lang w:eastAsia="en-GB"/>
        </w:rPr>
        <w:t>Nayanthara Rajendran (Practice Nurse) and Milaine Borthwick-Ezekiel (Practice Manager)</w:t>
      </w:r>
    </w:p>
    <w:p w14:paraId="4C0507E3" w14:textId="77777777" w:rsidR="00D122C1"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 xml:space="preserve">The IPC Lead is supported by: </w:t>
      </w:r>
    </w:p>
    <w:p w14:paraId="49E447E9" w14:textId="77777777" w:rsidR="00D122C1"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 xml:space="preserve">Dr </w:t>
      </w:r>
      <w:r w:rsidR="00D122C1">
        <w:rPr>
          <w:rFonts w:ascii="Poppins" w:eastAsia="Times New Roman" w:hAnsi="Poppins" w:cs="Poppins"/>
          <w:sz w:val="24"/>
          <w:szCs w:val="24"/>
          <w:lang w:eastAsia="en-GB"/>
        </w:rPr>
        <w:t>Julia Hassan (</w:t>
      </w:r>
      <w:r w:rsidRPr="00A37E23">
        <w:rPr>
          <w:rFonts w:ascii="Poppins" w:eastAsia="Times New Roman" w:hAnsi="Poppins" w:cs="Poppins"/>
          <w:sz w:val="24"/>
          <w:szCs w:val="24"/>
          <w:lang w:eastAsia="en-GB"/>
        </w:rPr>
        <w:t>GP Partner</w:t>
      </w:r>
      <w:r w:rsidR="00D122C1">
        <w:rPr>
          <w:rFonts w:ascii="Poppins" w:eastAsia="Times New Roman" w:hAnsi="Poppins" w:cs="Poppins"/>
          <w:sz w:val="24"/>
          <w:szCs w:val="24"/>
          <w:lang w:eastAsia="en-GB"/>
        </w:rPr>
        <w:t>) and Olivia Papics (Senior Administrator)</w:t>
      </w:r>
    </w:p>
    <w:p w14:paraId="44754128" w14:textId="77777777" w:rsidR="00D122C1" w:rsidRDefault="00D122C1" w:rsidP="00D122C1">
      <w:pPr>
        <w:spacing w:after="0" w:line="240" w:lineRule="auto"/>
        <w:rPr>
          <w:rFonts w:ascii="Poppins" w:eastAsia="Times New Roman" w:hAnsi="Poppins" w:cs="Poppins"/>
          <w:b/>
          <w:bCs/>
          <w:sz w:val="24"/>
          <w:szCs w:val="24"/>
          <w:lang w:eastAsia="en-GB"/>
        </w:rPr>
      </w:pPr>
      <w:r>
        <w:rPr>
          <w:rFonts w:ascii="Poppins" w:eastAsia="Times New Roman" w:hAnsi="Poppins" w:cs="Poppins"/>
          <w:sz w:val="24"/>
          <w:szCs w:val="24"/>
          <w:lang w:eastAsia="en-GB"/>
        </w:rPr>
        <w:t>Both Practice IPC Leads have completed the Infection Prevention and Control Course via SWL Training HUB and supporting staff have completed the course via Blue Stream Academy</w:t>
      </w:r>
      <w:r w:rsidR="00A37E23" w:rsidRPr="00A37E23">
        <w:rPr>
          <w:rFonts w:ascii="Poppins" w:eastAsia="Times New Roman" w:hAnsi="Poppins" w:cs="Poppins"/>
          <w:sz w:val="24"/>
          <w:szCs w:val="24"/>
          <w:lang w:eastAsia="en-GB"/>
        </w:rPr>
        <w:br/>
      </w:r>
    </w:p>
    <w:p w14:paraId="267AD50B" w14:textId="08D811E8"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b/>
          <w:bCs/>
          <w:sz w:val="24"/>
          <w:szCs w:val="24"/>
          <w:lang w:eastAsia="en-GB"/>
        </w:rPr>
        <w:lastRenderedPageBreak/>
        <w:t xml:space="preserve">Infection </w:t>
      </w:r>
      <w:r w:rsidR="00D122C1">
        <w:rPr>
          <w:rFonts w:ascii="Poppins" w:eastAsia="Times New Roman" w:hAnsi="Poppins" w:cs="Poppins"/>
          <w:b/>
          <w:bCs/>
          <w:sz w:val="24"/>
          <w:szCs w:val="24"/>
          <w:lang w:eastAsia="en-GB"/>
        </w:rPr>
        <w:t xml:space="preserve">Control </w:t>
      </w:r>
      <w:r w:rsidRPr="00A37E23">
        <w:rPr>
          <w:rFonts w:ascii="Poppins" w:eastAsia="Times New Roman" w:hAnsi="Poppins" w:cs="Poppins"/>
          <w:b/>
          <w:bCs/>
          <w:sz w:val="24"/>
          <w:szCs w:val="24"/>
          <w:lang w:eastAsia="en-GB"/>
        </w:rPr>
        <w:t>Significant Events</w:t>
      </w:r>
      <w:r w:rsidRPr="00A37E23">
        <w:rPr>
          <w:rFonts w:ascii="Poppins" w:eastAsia="Times New Roman" w:hAnsi="Poppins" w:cs="Poppins"/>
          <w:sz w:val="24"/>
          <w:szCs w:val="24"/>
          <w:lang w:eastAsia="en-GB"/>
        </w:rPr>
        <w:br/>
        <w:t xml:space="preserve">Significant events are investigated </w:t>
      </w:r>
      <w:r w:rsidR="00D122C1">
        <w:rPr>
          <w:rFonts w:ascii="Poppins" w:eastAsia="Times New Roman" w:hAnsi="Poppins" w:cs="Poppins"/>
          <w:sz w:val="24"/>
          <w:szCs w:val="24"/>
          <w:lang w:eastAsia="en-GB"/>
        </w:rPr>
        <w:t xml:space="preserve">to facilitate learning and to implement any </w:t>
      </w:r>
      <w:r w:rsidRPr="00A37E23">
        <w:rPr>
          <w:rFonts w:ascii="Poppins" w:eastAsia="Times New Roman" w:hAnsi="Poppins" w:cs="Poppins"/>
          <w:sz w:val="24"/>
          <w:szCs w:val="24"/>
          <w:lang w:eastAsia="en-GB"/>
        </w:rPr>
        <w:t xml:space="preserve">changes that </w:t>
      </w:r>
      <w:r w:rsidR="00D122C1">
        <w:rPr>
          <w:rFonts w:ascii="Poppins" w:eastAsia="Times New Roman" w:hAnsi="Poppins" w:cs="Poppins"/>
          <w:sz w:val="24"/>
          <w:szCs w:val="24"/>
          <w:lang w:eastAsia="en-GB"/>
        </w:rPr>
        <w:t xml:space="preserve">could </w:t>
      </w:r>
      <w:r w:rsidRPr="00A37E23">
        <w:rPr>
          <w:rFonts w:ascii="Poppins" w:eastAsia="Times New Roman" w:hAnsi="Poppins" w:cs="Poppins"/>
          <w:sz w:val="24"/>
          <w:szCs w:val="24"/>
          <w:lang w:eastAsia="en-GB"/>
        </w:rPr>
        <w:t>lead to</w:t>
      </w:r>
      <w:r w:rsidR="00D122C1">
        <w:rPr>
          <w:rFonts w:ascii="Poppins" w:eastAsia="Times New Roman" w:hAnsi="Poppins" w:cs="Poppins"/>
          <w:sz w:val="24"/>
          <w:szCs w:val="24"/>
          <w:lang w:eastAsia="en-GB"/>
        </w:rPr>
        <w:t xml:space="preserve"> positive</w:t>
      </w:r>
      <w:r w:rsidRPr="00A37E23">
        <w:rPr>
          <w:rFonts w:ascii="Poppins" w:eastAsia="Times New Roman" w:hAnsi="Poppins" w:cs="Poppins"/>
          <w:sz w:val="24"/>
          <w:szCs w:val="24"/>
          <w:lang w:eastAsia="en-GB"/>
        </w:rPr>
        <w:t xml:space="preserve"> improvements</w:t>
      </w:r>
      <w:r w:rsidR="00D122C1">
        <w:rPr>
          <w:rFonts w:ascii="Poppins" w:eastAsia="Times New Roman" w:hAnsi="Poppins" w:cs="Poppins"/>
          <w:sz w:val="24"/>
          <w:szCs w:val="24"/>
          <w:lang w:eastAsia="en-GB"/>
        </w:rPr>
        <w:t xml:space="preserve"> in policy and/or process</w:t>
      </w:r>
      <w:r w:rsidRPr="00A37E23">
        <w:rPr>
          <w:rFonts w:ascii="Poppins" w:eastAsia="Times New Roman" w:hAnsi="Poppins" w:cs="Poppins"/>
          <w:sz w:val="24"/>
          <w:szCs w:val="24"/>
          <w:lang w:eastAsia="en-GB"/>
        </w:rPr>
        <w:t>. All significant events are reviewed in the monthly staff meetings and learning</w:t>
      </w:r>
      <w:r w:rsidR="00D122C1">
        <w:rPr>
          <w:rFonts w:ascii="Poppins" w:eastAsia="Times New Roman" w:hAnsi="Poppins" w:cs="Poppins"/>
          <w:sz w:val="24"/>
          <w:szCs w:val="24"/>
          <w:lang w:eastAsia="en-GB"/>
        </w:rPr>
        <w:t xml:space="preserve"> is shared between staff. </w:t>
      </w:r>
      <w:r w:rsidR="00D122C1" w:rsidRPr="00A37E23">
        <w:rPr>
          <w:rFonts w:ascii="Poppins" w:eastAsia="Times New Roman" w:hAnsi="Poppins" w:cs="Poppins"/>
          <w:sz w:val="24"/>
          <w:szCs w:val="24"/>
          <w:lang w:eastAsia="en-GB"/>
        </w:rPr>
        <w:t xml:space="preserve"> </w:t>
      </w:r>
      <w:r w:rsidRPr="00A37E23">
        <w:rPr>
          <w:rFonts w:ascii="Poppins" w:eastAsia="Times New Roman" w:hAnsi="Poppins" w:cs="Poppins"/>
          <w:sz w:val="24"/>
          <w:szCs w:val="24"/>
          <w:lang w:eastAsia="en-GB"/>
        </w:rPr>
        <w:br/>
      </w:r>
      <w:r w:rsidR="00D122C1">
        <w:rPr>
          <w:rFonts w:ascii="Poppins" w:eastAsia="Times New Roman" w:hAnsi="Poppins" w:cs="Poppins"/>
          <w:sz w:val="24"/>
          <w:szCs w:val="24"/>
          <w:lang w:eastAsia="en-GB"/>
        </w:rPr>
        <w:t xml:space="preserve">For the </w:t>
      </w:r>
      <w:r w:rsidRPr="00A37E23">
        <w:rPr>
          <w:rFonts w:ascii="Poppins" w:eastAsia="Times New Roman" w:hAnsi="Poppins" w:cs="Poppins"/>
          <w:sz w:val="24"/>
          <w:szCs w:val="24"/>
          <w:lang w:eastAsia="en-GB"/>
        </w:rPr>
        <w:t>year</w:t>
      </w:r>
      <w:r w:rsidR="00D122C1">
        <w:rPr>
          <w:rFonts w:ascii="Poppins" w:eastAsia="Times New Roman" w:hAnsi="Poppins" w:cs="Poppins"/>
          <w:sz w:val="24"/>
          <w:szCs w:val="24"/>
          <w:lang w:eastAsia="en-GB"/>
        </w:rPr>
        <w:t xml:space="preserve"> 2023-2024</w:t>
      </w:r>
      <w:r w:rsidRPr="00A37E23">
        <w:rPr>
          <w:rFonts w:ascii="Poppins" w:eastAsia="Times New Roman" w:hAnsi="Poppins" w:cs="Poppins"/>
          <w:sz w:val="24"/>
          <w:szCs w:val="24"/>
          <w:lang w:eastAsia="en-GB"/>
        </w:rPr>
        <w:t xml:space="preserve"> there have been no significant events raised that relate to infection control.</w:t>
      </w:r>
    </w:p>
    <w:p w14:paraId="3308C043" w14:textId="77777777" w:rsidR="00D122C1"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b/>
          <w:bCs/>
          <w:sz w:val="24"/>
          <w:szCs w:val="24"/>
          <w:lang w:eastAsia="en-GB"/>
        </w:rPr>
        <w:t>Infection Prevention Audit and Actions</w:t>
      </w:r>
      <w:r w:rsidRPr="00A37E23">
        <w:rPr>
          <w:rFonts w:ascii="Poppins" w:eastAsia="Times New Roman" w:hAnsi="Poppins" w:cs="Poppins"/>
          <w:sz w:val="24"/>
          <w:szCs w:val="24"/>
          <w:lang w:eastAsia="en-GB"/>
        </w:rPr>
        <w:br/>
      </w:r>
      <w:r w:rsidR="00D122C1">
        <w:rPr>
          <w:rFonts w:ascii="Poppins" w:eastAsia="Times New Roman" w:hAnsi="Poppins" w:cs="Poppins"/>
          <w:sz w:val="24"/>
          <w:szCs w:val="24"/>
          <w:lang w:eastAsia="en-GB"/>
        </w:rPr>
        <w:t>Practice a</w:t>
      </w:r>
      <w:r w:rsidRPr="00A37E23">
        <w:rPr>
          <w:rFonts w:ascii="Poppins" w:eastAsia="Times New Roman" w:hAnsi="Poppins" w:cs="Poppins"/>
          <w:sz w:val="24"/>
          <w:szCs w:val="24"/>
          <w:lang w:eastAsia="en-GB"/>
        </w:rPr>
        <w:t xml:space="preserve">nnual Infection Prevention and Control audit was completed by </w:t>
      </w:r>
      <w:r w:rsidR="00D122C1">
        <w:rPr>
          <w:rFonts w:ascii="Poppins" w:eastAsia="Times New Roman" w:hAnsi="Poppins" w:cs="Poppins"/>
          <w:sz w:val="24"/>
          <w:szCs w:val="24"/>
          <w:lang w:eastAsia="en-GB"/>
        </w:rPr>
        <w:t>Nayanthara Rajendran Milaine Borthwick-Ezekiel and Olivia Papics on 13/03/2024</w:t>
      </w:r>
    </w:p>
    <w:p w14:paraId="0743E61D" w14:textId="77777777" w:rsidR="00D122C1"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 xml:space="preserve">As a result of the audit, the following </w:t>
      </w:r>
      <w:r w:rsidR="00D122C1">
        <w:rPr>
          <w:rFonts w:ascii="Poppins" w:eastAsia="Times New Roman" w:hAnsi="Poppins" w:cs="Poppins"/>
          <w:sz w:val="24"/>
          <w:szCs w:val="24"/>
          <w:lang w:eastAsia="en-GB"/>
        </w:rPr>
        <w:t>action have been implemented :</w:t>
      </w:r>
    </w:p>
    <w:p w14:paraId="54B8B3C3" w14:textId="77777777" w:rsidR="00D122C1" w:rsidRDefault="00D122C1" w:rsidP="00A37E23">
      <w:pPr>
        <w:spacing w:after="100" w:afterAutospacing="1" w:line="240" w:lineRule="auto"/>
        <w:rPr>
          <w:rFonts w:ascii="Poppins" w:eastAsia="Times New Roman" w:hAnsi="Poppins" w:cs="Poppins"/>
          <w:sz w:val="24"/>
          <w:szCs w:val="24"/>
          <w:lang w:eastAsia="en-GB"/>
        </w:rPr>
      </w:pPr>
      <w:r>
        <w:rPr>
          <w:rFonts w:ascii="Poppins" w:eastAsia="Times New Roman" w:hAnsi="Poppins" w:cs="Poppins"/>
          <w:sz w:val="24"/>
          <w:szCs w:val="24"/>
          <w:lang w:eastAsia="en-GB"/>
        </w:rPr>
        <w:t xml:space="preserve">See audit </w:t>
      </w:r>
    </w:p>
    <w:p w14:paraId="65476DFC" w14:textId="789D0335" w:rsidR="00D122C1" w:rsidRDefault="00000000" w:rsidP="00A37E23">
      <w:pPr>
        <w:spacing w:after="100" w:afterAutospacing="1" w:line="240" w:lineRule="auto"/>
        <w:rPr>
          <w:rFonts w:ascii="Poppins" w:eastAsia="Times New Roman" w:hAnsi="Poppins" w:cs="Poppins"/>
          <w:sz w:val="24"/>
          <w:szCs w:val="24"/>
          <w:lang w:eastAsia="en-GB"/>
        </w:rPr>
      </w:pPr>
      <w:hyperlink r:id="rId6" w:history="1">
        <w:r w:rsidR="00D122C1" w:rsidRPr="00D122C1">
          <w:rPr>
            <w:rStyle w:val="Hyperlink"/>
            <w:rFonts w:ascii="Poppins" w:eastAsia="Times New Roman" w:hAnsi="Poppins" w:cs="Poppins"/>
            <w:sz w:val="24"/>
            <w:szCs w:val="24"/>
            <w:lang w:eastAsia="en-GB"/>
          </w:rPr>
          <w:t>INFECTION PREVENTION &amp; CONTROL ANNUAL AUDIT &amp; ACTIONS .docx</w:t>
        </w:r>
      </w:hyperlink>
    </w:p>
    <w:p w14:paraId="514BBDFE" w14:textId="11F200DD" w:rsidR="00A37E23" w:rsidRPr="00D122C1" w:rsidRDefault="00A37E23" w:rsidP="00D122C1">
      <w:pPr>
        <w:pStyle w:val="ListParagraph"/>
        <w:numPr>
          <w:ilvl w:val="0"/>
          <w:numId w:val="4"/>
        </w:numPr>
        <w:spacing w:after="100" w:afterAutospacing="1" w:line="240" w:lineRule="auto"/>
        <w:rPr>
          <w:rFonts w:ascii="Poppins" w:eastAsia="Times New Roman" w:hAnsi="Poppins" w:cs="Poppins"/>
          <w:sz w:val="24"/>
          <w:szCs w:val="24"/>
          <w:lang w:eastAsia="en-GB"/>
        </w:rPr>
      </w:pPr>
      <w:r w:rsidRPr="00D122C1">
        <w:rPr>
          <w:rFonts w:ascii="Poppins" w:eastAsia="Times New Roman" w:hAnsi="Poppins" w:cs="Poppins"/>
          <w:sz w:val="24"/>
          <w:szCs w:val="24"/>
          <w:lang w:eastAsia="en-GB"/>
        </w:rPr>
        <w:t>The reception carpet flooring is to be replaced with a new carpet, and the downstairs kitchen area is to be replaced with wipeable flooring to the correct safety standards</w:t>
      </w:r>
      <w:r w:rsidRPr="00D122C1">
        <w:rPr>
          <w:rFonts w:ascii="Poppins" w:eastAsia="Times New Roman" w:hAnsi="Poppins" w:cs="Poppins"/>
          <w:sz w:val="24"/>
          <w:szCs w:val="24"/>
          <w:lang w:eastAsia="en-GB"/>
        </w:rPr>
        <w:br/>
        <w:t>• Hand wash appliances have been audited throughout the surgery with a plan to replace the Treatment Room with the correct recommended standard hand washing sink</w:t>
      </w:r>
      <w:r w:rsidRPr="00D122C1">
        <w:rPr>
          <w:rFonts w:ascii="Poppins" w:eastAsia="Times New Roman" w:hAnsi="Poppins" w:cs="Poppins"/>
          <w:sz w:val="24"/>
          <w:szCs w:val="24"/>
          <w:lang w:eastAsia="en-GB"/>
        </w:rPr>
        <w:br/>
        <w:t>• Patient’s chairs in the reception &amp; waiting room areas are being replaced with new wipeable fixed to the floor seating</w:t>
      </w:r>
      <w:r w:rsidRPr="00D122C1">
        <w:rPr>
          <w:rFonts w:ascii="Poppins" w:eastAsia="Times New Roman" w:hAnsi="Poppins" w:cs="Poppins"/>
          <w:sz w:val="24"/>
          <w:szCs w:val="24"/>
          <w:lang w:eastAsia="en-GB"/>
        </w:rPr>
        <w:br/>
        <w:t>• All the fabric chairs in the Clinical rooms for the patients and clinicals have been removed and are being replaced with wipeable chairs</w:t>
      </w:r>
    </w:p>
    <w:p w14:paraId="61C49F8C" w14:textId="27DD2F3D"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An audit on hand washing was last undertaken on 02/11/202</w:t>
      </w:r>
      <w:r w:rsidR="00103385">
        <w:rPr>
          <w:rFonts w:ascii="Poppins" w:eastAsia="Times New Roman" w:hAnsi="Poppins" w:cs="Poppins"/>
          <w:sz w:val="24"/>
          <w:szCs w:val="24"/>
          <w:lang w:eastAsia="en-GB"/>
        </w:rPr>
        <w:t>3</w:t>
      </w:r>
    </w:p>
    <w:p w14:paraId="4F29BBBD" w14:textId="0BD02365"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 xml:space="preserve">The </w:t>
      </w:r>
      <w:r w:rsidR="00D122C1">
        <w:rPr>
          <w:rFonts w:ascii="Poppins" w:eastAsia="Times New Roman" w:hAnsi="Poppins" w:cs="Poppins"/>
          <w:sz w:val="24"/>
          <w:szCs w:val="24"/>
          <w:lang w:eastAsia="en-GB"/>
        </w:rPr>
        <w:t xml:space="preserve">Whitehorse </w:t>
      </w:r>
      <w:r w:rsidRPr="00A37E23">
        <w:rPr>
          <w:rFonts w:ascii="Poppins" w:eastAsia="Times New Roman" w:hAnsi="Poppins" w:cs="Poppins"/>
          <w:sz w:val="24"/>
          <w:szCs w:val="24"/>
          <w:lang w:eastAsia="en-GB"/>
        </w:rPr>
        <w:t>Practice plan to undertake the following audits in 202</w:t>
      </w:r>
      <w:r w:rsidR="00103385">
        <w:rPr>
          <w:rFonts w:ascii="Poppins" w:eastAsia="Times New Roman" w:hAnsi="Poppins" w:cs="Poppins"/>
          <w:sz w:val="24"/>
          <w:szCs w:val="24"/>
          <w:lang w:eastAsia="en-GB"/>
        </w:rPr>
        <w:t>3-24</w:t>
      </w:r>
      <w:r w:rsidRPr="00A37E23">
        <w:rPr>
          <w:rFonts w:ascii="Poppins" w:eastAsia="Times New Roman" w:hAnsi="Poppins" w:cs="Poppins"/>
          <w:sz w:val="24"/>
          <w:szCs w:val="24"/>
          <w:lang w:eastAsia="en-GB"/>
        </w:rPr>
        <w:br/>
        <w:t>• Annual Infection Prevention and Control audit</w:t>
      </w:r>
      <w:r w:rsidRPr="00A37E23">
        <w:rPr>
          <w:rFonts w:ascii="Poppins" w:eastAsia="Times New Roman" w:hAnsi="Poppins" w:cs="Poppins"/>
          <w:sz w:val="24"/>
          <w:szCs w:val="24"/>
          <w:lang w:eastAsia="en-GB"/>
        </w:rPr>
        <w:br/>
        <w:t>• Cleaning audit</w:t>
      </w:r>
      <w:r w:rsidRPr="00A37E23">
        <w:rPr>
          <w:rFonts w:ascii="Poppins" w:eastAsia="Times New Roman" w:hAnsi="Poppins" w:cs="Poppins"/>
          <w:sz w:val="24"/>
          <w:szCs w:val="24"/>
          <w:lang w:eastAsia="en-GB"/>
        </w:rPr>
        <w:br/>
        <w:t>• Hand hygiene audit</w:t>
      </w:r>
      <w:r w:rsidRPr="00A37E23">
        <w:rPr>
          <w:rFonts w:ascii="Poppins" w:eastAsia="Times New Roman" w:hAnsi="Poppins" w:cs="Poppins"/>
          <w:sz w:val="24"/>
          <w:szCs w:val="24"/>
          <w:lang w:eastAsia="en-GB"/>
        </w:rPr>
        <w:br/>
        <w:t>• New Cleaning Standards – 3 Monthly Room Audits</w:t>
      </w:r>
      <w:r w:rsidRPr="00A37E23">
        <w:rPr>
          <w:rFonts w:ascii="Poppins" w:eastAsia="Times New Roman" w:hAnsi="Poppins" w:cs="Poppins"/>
          <w:sz w:val="24"/>
          <w:szCs w:val="24"/>
          <w:lang w:eastAsia="en-GB"/>
        </w:rPr>
        <w:br/>
        <w:t>• Monthly Waste audit</w:t>
      </w:r>
      <w:r w:rsidRPr="00A37E23">
        <w:rPr>
          <w:rFonts w:ascii="Poppins" w:eastAsia="Times New Roman" w:hAnsi="Poppins" w:cs="Poppins"/>
          <w:sz w:val="24"/>
          <w:szCs w:val="24"/>
          <w:lang w:eastAsia="en-GB"/>
        </w:rPr>
        <w:br/>
      </w:r>
      <w:r w:rsidRPr="00A37E23">
        <w:rPr>
          <w:rFonts w:ascii="Poppins" w:eastAsia="Times New Roman" w:hAnsi="Poppins" w:cs="Poppins"/>
          <w:sz w:val="24"/>
          <w:szCs w:val="24"/>
          <w:lang w:eastAsia="en-GB"/>
        </w:rPr>
        <w:lastRenderedPageBreak/>
        <w:t>• Monthly Sharps bin audit</w:t>
      </w:r>
      <w:r w:rsidRPr="00A37E23">
        <w:rPr>
          <w:rFonts w:ascii="Poppins" w:eastAsia="Times New Roman" w:hAnsi="Poppins" w:cs="Poppins"/>
          <w:sz w:val="24"/>
          <w:szCs w:val="24"/>
          <w:lang w:eastAsia="en-GB"/>
        </w:rPr>
        <w:br/>
        <w:t>• Weekly Cleaning Spot Checks</w:t>
      </w:r>
    </w:p>
    <w:p w14:paraId="175EF5F6" w14:textId="77777777" w:rsidR="00103385" w:rsidRDefault="00A37E23" w:rsidP="00103385">
      <w:pPr>
        <w:spacing w:after="0" w:line="240" w:lineRule="auto"/>
        <w:rPr>
          <w:rFonts w:ascii="Poppins" w:eastAsia="Times New Roman" w:hAnsi="Poppins" w:cs="Poppins"/>
          <w:sz w:val="24"/>
          <w:szCs w:val="24"/>
          <w:lang w:eastAsia="en-GB"/>
        </w:rPr>
      </w:pPr>
      <w:r w:rsidRPr="00103385">
        <w:rPr>
          <w:rFonts w:ascii="Poppins" w:eastAsia="Times New Roman" w:hAnsi="Poppins" w:cs="Poppins"/>
          <w:b/>
          <w:bCs/>
          <w:sz w:val="24"/>
          <w:szCs w:val="24"/>
          <w:lang w:eastAsia="en-GB"/>
        </w:rPr>
        <w:t>Risk Assessments</w:t>
      </w:r>
    </w:p>
    <w:p w14:paraId="3E022440" w14:textId="718F0926" w:rsidR="00103385" w:rsidRDefault="00A37E23" w:rsidP="00103385">
      <w:pPr>
        <w:spacing w:after="0" w:line="240" w:lineRule="auto"/>
        <w:rPr>
          <w:rFonts w:ascii="Poppins" w:eastAsia="Times New Roman" w:hAnsi="Poppins" w:cs="Poppins"/>
          <w:sz w:val="24"/>
          <w:szCs w:val="24"/>
          <w:lang w:eastAsia="en-GB"/>
        </w:rPr>
      </w:pPr>
      <w:r w:rsidRPr="00103385">
        <w:rPr>
          <w:rFonts w:ascii="Poppins" w:eastAsia="Times New Roman" w:hAnsi="Poppins" w:cs="Poppins"/>
          <w:sz w:val="24"/>
          <w:szCs w:val="24"/>
          <w:lang w:eastAsia="en-GB"/>
        </w:rPr>
        <w:br/>
      </w:r>
      <w:r w:rsidRPr="00A37E23">
        <w:rPr>
          <w:rFonts w:ascii="Poppins" w:eastAsia="Times New Roman" w:hAnsi="Poppins" w:cs="Poppins"/>
          <w:sz w:val="24"/>
          <w:szCs w:val="24"/>
          <w:lang w:eastAsia="en-GB"/>
        </w:rPr>
        <w:t>Risk assessments are carried out Annually. risk assessments were last carried out / reviewed:</w:t>
      </w:r>
      <w:r w:rsidR="00103385">
        <w:rPr>
          <w:rFonts w:ascii="Poppins" w:eastAsia="Times New Roman" w:hAnsi="Poppins" w:cs="Poppins"/>
          <w:sz w:val="24"/>
          <w:szCs w:val="24"/>
          <w:lang w:eastAsia="en-GB"/>
        </w:rPr>
        <w:t xml:space="preserve"> March 2023</w:t>
      </w:r>
      <w:r w:rsidRPr="00A37E23">
        <w:rPr>
          <w:rFonts w:ascii="Poppins" w:eastAsia="Times New Roman" w:hAnsi="Poppins" w:cs="Poppins"/>
          <w:sz w:val="24"/>
          <w:szCs w:val="24"/>
          <w:lang w:eastAsia="en-GB"/>
        </w:rPr>
        <w:br/>
      </w:r>
    </w:p>
    <w:p w14:paraId="00A97F24" w14:textId="4BE22715" w:rsidR="00103385" w:rsidRPr="00103385" w:rsidRDefault="00A37E23" w:rsidP="00103385">
      <w:pPr>
        <w:spacing w:after="0" w:line="240" w:lineRule="auto"/>
        <w:rPr>
          <w:rFonts w:ascii="Poppins" w:eastAsia="Times New Roman" w:hAnsi="Poppins" w:cs="Poppins"/>
          <w:b/>
          <w:bCs/>
          <w:sz w:val="24"/>
          <w:szCs w:val="24"/>
          <w:lang w:eastAsia="en-GB"/>
        </w:rPr>
      </w:pPr>
      <w:r w:rsidRPr="00103385">
        <w:rPr>
          <w:rFonts w:ascii="Poppins" w:eastAsia="Times New Roman" w:hAnsi="Poppins" w:cs="Poppins"/>
          <w:b/>
          <w:bCs/>
          <w:sz w:val="24"/>
          <w:szCs w:val="24"/>
          <w:lang w:eastAsia="en-GB"/>
        </w:rPr>
        <w:t xml:space="preserve">Legionella (Water) Risk Assessment: </w:t>
      </w:r>
    </w:p>
    <w:p w14:paraId="0F14217F" w14:textId="64B1F689"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The practice has conducted/reviewed its water safety risk assessment to ensure that the water supply does not pose a risk to patients, visitors, or staff, last reviewed</w:t>
      </w:r>
      <w:r w:rsidR="00103385">
        <w:rPr>
          <w:rFonts w:ascii="Poppins" w:eastAsia="Times New Roman" w:hAnsi="Poppins" w:cs="Poppins"/>
          <w:sz w:val="24"/>
          <w:szCs w:val="24"/>
          <w:lang w:eastAsia="en-GB"/>
        </w:rPr>
        <w:t>.</w:t>
      </w:r>
    </w:p>
    <w:p w14:paraId="08EBAA76" w14:textId="77777777" w:rsidR="00103385" w:rsidRDefault="00A37E23" w:rsidP="00103385">
      <w:pPr>
        <w:spacing w:line="240" w:lineRule="auto"/>
        <w:rPr>
          <w:rFonts w:ascii="Poppins" w:eastAsia="Times New Roman" w:hAnsi="Poppins" w:cs="Poppins"/>
          <w:b/>
          <w:bCs/>
          <w:sz w:val="24"/>
          <w:szCs w:val="24"/>
          <w:lang w:eastAsia="en-GB"/>
        </w:rPr>
      </w:pPr>
      <w:r w:rsidRPr="00103385">
        <w:rPr>
          <w:rFonts w:ascii="Poppins" w:eastAsia="Times New Roman" w:hAnsi="Poppins" w:cs="Poppins"/>
          <w:b/>
          <w:bCs/>
          <w:sz w:val="24"/>
          <w:szCs w:val="24"/>
          <w:lang w:eastAsia="en-GB"/>
        </w:rPr>
        <w:t xml:space="preserve">Immunisation: </w:t>
      </w:r>
    </w:p>
    <w:p w14:paraId="1255C4D4" w14:textId="017F3A49" w:rsidR="00A37E23" w:rsidRPr="00103385" w:rsidRDefault="00A37E23" w:rsidP="00103385">
      <w:pPr>
        <w:spacing w:line="240" w:lineRule="auto"/>
        <w:rPr>
          <w:rFonts w:ascii="Poppins" w:eastAsia="Times New Roman" w:hAnsi="Poppins" w:cs="Poppins"/>
          <w:sz w:val="24"/>
          <w:szCs w:val="24"/>
          <w:lang w:eastAsia="en-GB"/>
        </w:rPr>
      </w:pPr>
      <w:r w:rsidRPr="00103385">
        <w:rPr>
          <w:rFonts w:ascii="Poppins" w:eastAsia="Times New Roman" w:hAnsi="Poppins" w:cs="Poppins"/>
          <w:sz w:val="24"/>
          <w:szCs w:val="24"/>
          <w:lang w:eastAsia="en-GB"/>
        </w:rPr>
        <w:t>As a practice we ensure that all our staff are up to date with their Hepatitis B immunisations and offered any occupational health vaccinations applicable to their role (i.e., MMR, Seasonal Flu and Covid vaccinations). We take part in the National Immunisation campaigns for patients and offer vaccinations in house and via home visits to our patient population.</w:t>
      </w:r>
    </w:p>
    <w:p w14:paraId="05137980" w14:textId="77777777" w:rsidR="00103385" w:rsidRPr="00103385" w:rsidRDefault="00A37E23" w:rsidP="00103385">
      <w:pPr>
        <w:spacing w:line="240" w:lineRule="auto"/>
        <w:rPr>
          <w:rFonts w:ascii="Poppins" w:eastAsia="Times New Roman" w:hAnsi="Poppins" w:cs="Poppins"/>
          <w:b/>
          <w:bCs/>
          <w:sz w:val="24"/>
          <w:szCs w:val="24"/>
          <w:lang w:eastAsia="en-GB"/>
        </w:rPr>
      </w:pPr>
      <w:r w:rsidRPr="00103385">
        <w:rPr>
          <w:rFonts w:ascii="Poppins" w:eastAsia="Times New Roman" w:hAnsi="Poppins" w:cs="Poppins"/>
          <w:b/>
          <w:bCs/>
          <w:sz w:val="24"/>
          <w:szCs w:val="24"/>
          <w:lang w:eastAsia="en-GB"/>
        </w:rPr>
        <w:t xml:space="preserve">Curtains: </w:t>
      </w:r>
    </w:p>
    <w:p w14:paraId="7F6CBBA0" w14:textId="39EAF05A" w:rsidR="00A37E23" w:rsidRPr="00A37E23" w:rsidRDefault="00A37E23" w:rsidP="00103385">
      <w:pPr>
        <w:spacing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The NHS Cleaning Specifications state the curtains should be cleaned or if using disposable curtains, replaced every 6 months. To this effect we use disposable curtains and ensure they are changed every 6 months. The window blinds are very low risk and therefore do not require a particular cleaning regime other than regular vacuuming to prevent build-up of dust. The modesty curtains although handled by clinicians are never handled by patients and clinicians have been reminded to always remove gloves and clean hands after an examination and before touching the curtains. All curtains are regularly reviewed and changed if visibly soiled</w:t>
      </w:r>
    </w:p>
    <w:p w14:paraId="65128A21" w14:textId="77777777" w:rsidR="00103385" w:rsidRPr="00103385" w:rsidRDefault="00A37E23" w:rsidP="00103385">
      <w:pPr>
        <w:spacing w:line="240" w:lineRule="auto"/>
        <w:rPr>
          <w:rFonts w:ascii="Poppins" w:eastAsia="Times New Roman" w:hAnsi="Poppins" w:cs="Poppins"/>
          <w:b/>
          <w:bCs/>
          <w:sz w:val="24"/>
          <w:szCs w:val="24"/>
          <w:lang w:eastAsia="en-GB"/>
        </w:rPr>
      </w:pPr>
      <w:r w:rsidRPr="00103385">
        <w:rPr>
          <w:rFonts w:ascii="Poppins" w:eastAsia="Times New Roman" w:hAnsi="Poppins" w:cs="Poppins"/>
          <w:b/>
          <w:bCs/>
          <w:sz w:val="24"/>
          <w:szCs w:val="24"/>
          <w:lang w:eastAsia="en-GB"/>
        </w:rPr>
        <w:t xml:space="preserve">Cleaning specifications, frequencies, and cleanliness: </w:t>
      </w:r>
    </w:p>
    <w:p w14:paraId="0966D553" w14:textId="44755A35" w:rsidR="00A37E23" w:rsidRPr="00A37E23" w:rsidRDefault="00F84BE4" w:rsidP="00103385">
      <w:pPr>
        <w:spacing w:line="240" w:lineRule="auto"/>
        <w:rPr>
          <w:rFonts w:ascii="Poppins" w:eastAsia="Times New Roman" w:hAnsi="Poppins" w:cs="Poppins"/>
          <w:sz w:val="24"/>
          <w:szCs w:val="24"/>
          <w:lang w:eastAsia="en-GB"/>
        </w:rPr>
      </w:pPr>
      <w:r>
        <w:rPr>
          <w:rFonts w:ascii="Poppins" w:eastAsia="Times New Roman" w:hAnsi="Poppins" w:cs="Poppins"/>
          <w:sz w:val="24"/>
          <w:szCs w:val="24"/>
          <w:lang w:eastAsia="en-GB"/>
        </w:rPr>
        <w:t xml:space="preserve">Our Practice </w:t>
      </w:r>
      <w:r w:rsidR="00A37E23" w:rsidRPr="00A37E23">
        <w:rPr>
          <w:rFonts w:ascii="Poppins" w:eastAsia="Times New Roman" w:hAnsi="Poppins" w:cs="Poppins"/>
          <w:sz w:val="24"/>
          <w:szCs w:val="24"/>
          <w:lang w:eastAsia="en-GB"/>
        </w:rPr>
        <w:t>ha</w:t>
      </w:r>
      <w:r>
        <w:rPr>
          <w:rFonts w:ascii="Poppins" w:eastAsia="Times New Roman" w:hAnsi="Poppins" w:cs="Poppins"/>
          <w:sz w:val="24"/>
          <w:szCs w:val="24"/>
          <w:lang w:eastAsia="en-GB"/>
        </w:rPr>
        <w:t>s</w:t>
      </w:r>
      <w:r w:rsidR="00A37E23" w:rsidRPr="00A37E23">
        <w:rPr>
          <w:rFonts w:ascii="Poppins" w:eastAsia="Times New Roman" w:hAnsi="Poppins" w:cs="Poppins"/>
          <w:sz w:val="24"/>
          <w:szCs w:val="24"/>
          <w:lang w:eastAsia="en-GB"/>
        </w:rPr>
        <w:t xml:space="preserve"> a cleaning specification and frequency policy which our cleaners and staff work to. An assessment of cleanliness is conducted by </w:t>
      </w:r>
      <w:r>
        <w:rPr>
          <w:rFonts w:ascii="Poppins" w:eastAsia="Times New Roman" w:hAnsi="Poppins" w:cs="Poppins"/>
          <w:sz w:val="24"/>
          <w:szCs w:val="24"/>
          <w:lang w:eastAsia="en-GB"/>
        </w:rPr>
        <w:t xml:space="preserve">Jill Green </w:t>
      </w:r>
      <w:r w:rsidR="00A37E23" w:rsidRPr="00A37E23">
        <w:rPr>
          <w:rFonts w:ascii="Poppins" w:eastAsia="Times New Roman" w:hAnsi="Poppins" w:cs="Poppins"/>
          <w:sz w:val="24"/>
          <w:szCs w:val="24"/>
          <w:lang w:eastAsia="en-GB"/>
        </w:rPr>
        <w:t>and logged. This includes all aspects in the surgery including cleanliness of equipment.</w:t>
      </w:r>
    </w:p>
    <w:p w14:paraId="187775B2" w14:textId="77777777" w:rsidR="00103385" w:rsidRPr="00103385" w:rsidRDefault="00A37E23" w:rsidP="00103385">
      <w:pPr>
        <w:spacing w:line="240" w:lineRule="auto"/>
        <w:rPr>
          <w:rFonts w:ascii="Poppins" w:eastAsia="Times New Roman" w:hAnsi="Poppins" w:cs="Poppins"/>
          <w:b/>
          <w:bCs/>
          <w:sz w:val="24"/>
          <w:szCs w:val="24"/>
          <w:lang w:eastAsia="en-GB"/>
        </w:rPr>
      </w:pPr>
      <w:r w:rsidRPr="00103385">
        <w:rPr>
          <w:rFonts w:ascii="Poppins" w:eastAsia="Times New Roman" w:hAnsi="Poppins" w:cs="Poppins"/>
          <w:b/>
          <w:bCs/>
          <w:sz w:val="24"/>
          <w:szCs w:val="24"/>
          <w:lang w:eastAsia="en-GB"/>
        </w:rPr>
        <w:t xml:space="preserve">Hand washing sinks: </w:t>
      </w:r>
    </w:p>
    <w:p w14:paraId="49128FB8" w14:textId="1349FCE4" w:rsidR="00A37E23" w:rsidRPr="00A37E23" w:rsidRDefault="00A37E23" w:rsidP="00103385">
      <w:pPr>
        <w:spacing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The practice has clinical hand washing sinks in every room for staff to use.</w:t>
      </w:r>
    </w:p>
    <w:p w14:paraId="68205305" w14:textId="57A3618C"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103385">
        <w:rPr>
          <w:rFonts w:ascii="Poppins" w:eastAsia="Times New Roman" w:hAnsi="Poppins" w:cs="Poppins"/>
          <w:b/>
          <w:bCs/>
          <w:sz w:val="24"/>
          <w:szCs w:val="24"/>
          <w:lang w:eastAsia="en-GB"/>
        </w:rPr>
        <w:lastRenderedPageBreak/>
        <w:t>Training</w:t>
      </w:r>
      <w:r w:rsidRPr="00103385">
        <w:rPr>
          <w:rFonts w:ascii="Poppins" w:eastAsia="Times New Roman" w:hAnsi="Poppins" w:cs="Poppins"/>
          <w:b/>
          <w:bCs/>
          <w:sz w:val="24"/>
          <w:szCs w:val="24"/>
          <w:lang w:eastAsia="en-GB"/>
        </w:rPr>
        <w:br/>
      </w:r>
      <w:r w:rsidRPr="00A37E23">
        <w:rPr>
          <w:rFonts w:ascii="Poppins" w:eastAsia="Times New Roman" w:hAnsi="Poppins" w:cs="Poppins"/>
          <w:sz w:val="24"/>
          <w:szCs w:val="24"/>
          <w:lang w:eastAsia="en-GB"/>
        </w:rPr>
        <w:t>• All our staff receive annual training in infection prevention and control</w:t>
      </w:r>
      <w:r w:rsidRPr="00A37E23">
        <w:rPr>
          <w:rFonts w:ascii="Poppins" w:eastAsia="Times New Roman" w:hAnsi="Poppins" w:cs="Poppins"/>
          <w:sz w:val="24"/>
          <w:szCs w:val="24"/>
          <w:lang w:eastAsia="en-GB"/>
        </w:rPr>
        <w:br/>
        <w:t>• All clinical and non -clinical staff have completed blue stream e-learning training.</w:t>
      </w:r>
      <w:r w:rsidRPr="00A37E23">
        <w:rPr>
          <w:rFonts w:ascii="Poppins" w:eastAsia="Times New Roman" w:hAnsi="Poppins" w:cs="Poppins"/>
          <w:sz w:val="24"/>
          <w:szCs w:val="24"/>
          <w:lang w:eastAsia="en-GB"/>
        </w:rPr>
        <w:br/>
        <w:t>• IPC lead</w:t>
      </w:r>
      <w:r w:rsidR="00F84BE4">
        <w:rPr>
          <w:rFonts w:ascii="Poppins" w:eastAsia="Times New Roman" w:hAnsi="Poppins" w:cs="Poppins"/>
          <w:sz w:val="24"/>
          <w:szCs w:val="24"/>
          <w:lang w:eastAsia="en-GB"/>
        </w:rPr>
        <w:t xml:space="preserve">s attend </w:t>
      </w:r>
      <w:r w:rsidRPr="00A37E23">
        <w:rPr>
          <w:rFonts w:ascii="Poppins" w:eastAsia="Times New Roman" w:hAnsi="Poppins" w:cs="Poppins"/>
          <w:sz w:val="24"/>
          <w:szCs w:val="24"/>
          <w:lang w:eastAsia="en-GB"/>
        </w:rPr>
        <w:t xml:space="preserve">IPC Lead forums </w:t>
      </w:r>
      <w:r w:rsidR="00F84BE4">
        <w:rPr>
          <w:rFonts w:ascii="Poppins" w:eastAsia="Times New Roman" w:hAnsi="Poppins" w:cs="Poppins"/>
          <w:sz w:val="24"/>
          <w:szCs w:val="24"/>
          <w:lang w:eastAsia="en-GB"/>
        </w:rPr>
        <w:t xml:space="preserve">or courses </w:t>
      </w:r>
      <w:r w:rsidRPr="00A37E23">
        <w:rPr>
          <w:rFonts w:ascii="Poppins" w:eastAsia="Times New Roman" w:hAnsi="Poppins" w:cs="Poppins"/>
          <w:sz w:val="24"/>
          <w:szCs w:val="24"/>
          <w:lang w:eastAsia="en-GB"/>
        </w:rPr>
        <w:t xml:space="preserve">organised by </w:t>
      </w:r>
      <w:r w:rsidR="00F84BE4">
        <w:rPr>
          <w:rFonts w:ascii="Poppins" w:eastAsia="Times New Roman" w:hAnsi="Poppins" w:cs="Poppins"/>
          <w:sz w:val="24"/>
          <w:szCs w:val="24"/>
          <w:lang w:eastAsia="en-GB"/>
        </w:rPr>
        <w:t>SWL.</w:t>
      </w:r>
    </w:p>
    <w:p w14:paraId="73C2AC55" w14:textId="77777777" w:rsidR="00103385" w:rsidRPr="00103385" w:rsidRDefault="00A37E23" w:rsidP="00103385">
      <w:pPr>
        <w:spacing w:line="240" w:lineRule="auto"/>
        <w:rPr>
          <w:rFonts w:ascii="Poppins" w:eastAsia="Times New Roman" w:hAnsi="Poppins" w:cs="Poppins"/>
          <w:b/>
          <w:bCs/>
          <w:sz w:val="24"/>
          <w:szCs w:val="24"/>
          <w:lang w:eastAsia="en-GB"/>
        </w:rPr>
      </w:pPr>
      <w:r w:rsidRPr="00103385">
        <w:rPr>
          <w:rFonts w:ascii="Poppins" w:eastAsia="Times New Roman" w:hAnsi="Poppins" w:cs="Poppins"/>
          <w:b/>
          <w:bCs/>
          <w:sz w:val="24"/>
          <w:szCs w:val="24"/>
          <w:lang w:eastAsia="en-GB"/>
        </w:rPr>
        <w:t>Policies</w:t>
      </w:r>
    </w:p>
    <w:p w14:paraId="3B1DC41A" w14:textId="6E7110FB" w:rsidR="00A37E23" w:rsidRPr="00A37E23" w:rsidRDefault="00A37E23" w:rsidP="00103385">
      <w:pPr>
        <w:spacing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All Infection Prevention and Control related policies are in date for this year.</w:t>
      </w:r>
      <w:r w:rsidRPr="00A37E23">
        <w:rPr>
          <w:rFonts w:ascii="Poppins" w:eastAsia="Times New Roman" w:hAnsi="Poppins" w:cs="Poppins"/>
          <w:sz w:val="24"/>
          <w:szCs w:val="24"/>
          <w:lang w:eastAsia="en-GB"/>
        </w:rPr>
        <w:br/>
        <w:t>Policies relating to Infection Prevention and Control are available to all staff and are reviewed and updated annually and all are amended on an on-going basis as current advice, guidance and legislation changes. Infection Control policies are circulated amongst staff for reading and discussed at meetings on an annual basis.</w:t>
      </w:r>
    </w:p>
    <w:p w14:paraId="49A97E15" w14:textId="77777777" w:rsidR="00103385" w:rsidRPr="00103385" w:rsidRDefault="00A37E23" w:rsidP="00A37E23">
      <w:pPr>
        <w:spacing w:after="100" w:afterAutospacing="1" w:line="240" w:lineRule="auto"/>
        <w:rPr>
          <w:rFonts w:ascii="Poppins" w:eastAsia="Times New Roman" w:hAnsi="Poppins" w:cs="Poppins"/>
          <w:b/>
          <w:bCs/>
          <w:sz w:val="24"/>
          <w:szCs w:val="24"/>
          <w:lang w:eastAsia="en-GB"/>
        </w:rPr>
      </w:pPr>
      <w:r w:rsidRPr="00103385">
        <w:rPr>
          <w:rFonts w:ascii="Poppins" w:eastAsia="Times New Roman" w:hAnsi="Poppins" w:cs="Poppins"/>
          <w:b/>
          <w:bCs/>
          <w:sz w:val="24"/>
          <w:szCs w:val="24"/>
          <w:lang w:eastAsia="en-GB"/>
        </w:rPr>
        <w:t>Responsibility</w:t>
      </w:r>
    </w:p>
    <w:p w14:paraId="7FF8F8C0" w14:textId="1398B372"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sz w:val="24"/>
          <w:szCs w:val="24"/>
          <w:lang w:eastAsia="en-GB"/>
        </w:rPr>
        <w:t>It is the responsibility of everyone to be familiar with this Statement and their roles and responsibilities under this.</w:t>
      </w:r>
    </w:p>
    <w:p w14:paraId="0D6BDFC1" w14:textId="7D0505EC"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103385">
        <w:rPr>
          <w:rFonts w:ascii="Poppins" w:eastAsia="Times New Roman" w:hAnsi="Poppins" w:cs="Poppins"/>
          <w:b/>
          <w:bCs/>
          <w:sz w:val="24"/>
          <w:szCs w:val="24"/>
          <w:lang w:eastAsia="en-GB"/>
        </w:rPr>
        <w:t>Review date</w:t>
      </w:r>
      <w:r w:rsidRPr="00103385">
        <w:rPr>
          <w:rFonts w:ascii="Poppins" w:eastAsia="Times New Roman" w:hAnsi="Poppins" w:cs="Poppins"/>
          <w:b/>
          <w:bCs/>
          <w:sz w:val="24"/>
          <w:szCs w:val="24"/>
          <w:lang w:eastAsia="en-GB"/>
        </w:rPr>
        <w:br/>
      </w:r>
      <w:r w:rsidRPr="00A37E23">
        <w:rPr>
          <w:rFonts w:ascii="Poppins" w:eastAsia="Times New Roman" w:hAnsi="Poppins" w:cs="Poppins"/>
          <w:sz w:val="24"/>
          <w:szCs w:val="24"/>
          <w:lang w:eastAsia="en-GB"/>
        </w:rPr>
        <w:t>2023</w:t>
      </w:r>
      <w:r w:rsidR="00103385">
        <w:rPr>
          <w:rFonts w:ascii="Poppins" w:eastAsia="Times New Roman" w:hAnsi="Poppins" w:cs="Poppins"/>
          <w:sz w:val="24"/>
          <w:szCs w:val="24"/>
          <w:lang w:eastAsia="en-GB"/>
        </w:rPr>
        <w:t>-24</w:t>
      </w:r>
    </w:p>
    <w:p w14:paraId="7E73A848" w14:textId="721A8DFE" w:rsidR="00A37E23" w:rsidRPr="00A37E23" w:rsidRDefault="00A37E23" w:rsidP="00A37E23">
      <w:pPr>
        <w:spacing w:after="100" w:afterAutospacing="1" w:line="240" w:lineRule="auto"/>
        <w:rPr>
          <w:rFonts w:ascii="Poppins" w:eastAsia="Times New Roman" w:hAnsi="Poppins" w:cs="Poppins"/>
          <w:sz w:val="24"/>
          <w:szCs w:val="24"/>
          <w:lang w:eastAsia="en-GB"/>
        </w:rPr>
      </w:pPr>
      <w:r w:rsidRPr="00A37E23">
        <w:rPr>
          <w:rFonts w:ascii="Poppins" w:eastAsia="Times New Roman" w:hAnsi="Poppins" w:cs="Poppins"/>
          <w:b/>
          <w:bCs/>
          <w:sz w:val="24"/>
          <w:szCs w:val="24"/>
          <w:lang w:eastAsia="en-GB"/>
        </w:rPr>
        <w:t>Responsibility for Review</w:t>
      </w:r>
      <w:r w:rsidRPr="00A37E23">
        <w:rPr>
          <w:rFonts w:ascii="Poppins" w:eastAsia="Times New Roman" w:hAnsi="Poppins" w:cs="Poppins"/>
          <w:sz w:val="24"/>
          <w:szCs w:val="24"/>
          <w:lang w:eastAsia="en-GB"/>
        </w:rPr>
        <w:br/>
        <w:t xml:space="preserve">The Infection Prevention and Control Lead </w:t>
      </w:r>
      <w:r w:rsidR="00F84BE4">
        <w:rPr>
          <w:rFonts w:ascii="Poppins" w:eastAsia="Times New Roman" w:hAnsi="Poppins" w:cs="Poppins"/>
          <w:sz w:val="24"/>
          <w:szCs w:val="24"/>
          <w:lang w:eastAsia="en-GB"/>
        </w:rPr>
        <w:t>Nayanthara Rajendran and Milaine Borthwick-Ezekiel are</w:t>
      </w:r>
      <w:r w:rsidRPr="00A37E23">
        <w:rPr>
          <w:rFonts w:ascii="Poppins" w:eastAsia="Times New Roman" w:hAnsi="Poppins" w:cs="Poppins"/>
          <w:sz w:val="24"/>
          <w:szCs w:val="24"/>
          <w:lang w:eastAsia="en-GB"/>
        </w:rPr>
        <w:t xml:space="preserve"> responsible for reviewing and producing the Annual Statement for and on behalf of </w:t>
      </w:r>
      <w:r w:rsidR="00F84BE4">
        <w:rPr>
          <w:rFonts w:ascii="Poppins" w:eastAsia="Times New Roman" w:hAnsi="Poppins" w:cs="Poppins"/>
          <w:sz w:val="24"/>
          <w:szCs w:val="24"/>
          <w:lang w:eastAsia="en-GB"/>
        </w:rPr>
        <w:t>T</w:t>
      </w:r>
      <w:r w:rsidRPr="00A37E23">
        <w:rPr>
          <w:rFonts w:ascii="Poppins" w:eastAsia="Times New Roman" w:hAnsi="Poppins" w:cs="Poppins"/>
          <w:sz w:val="24"/>
          <w:szCs w:val="24"/>
          <w:lang w:eastAsia="en-GB"/>
        </w:rPr>
        <w:t xml:space="preserve">he </w:t>
      </w:r>
      <w:r w:rsidR="00F84BE4">
        <w:rPr>
          <w:rFonts w:ascii="Poppins" w:eastAsia="Times New Roman" w:hAnsi="Poppins" w:cs="Poppins"/>
          <w:sz w:val="24"/>
          <w:szCs w:val="24"/>
          <w:lang w:eastAsia="en-GB"/>
        </w:rPr>
        <w:t xml:space="preserve">Whitehorse </w:t>
      </w:r>
      <w:r w:rsidRPr="00A37E23">
        <w:rPr>
          <w:rFonts w:ascii="Poppins" w:eastAsia="Times New Roman" w:hAnsi="Poppins" w:cs="Poppins"/>
          <w:sz w:val="24"/>
          <w:szCs w:val="24"/>
          <w:lang w:eastAsia="en-GB"/>
        </w:rPr>
        <w:t xml:space="preserve"> Practice</w:t>
      </w:r>
      <w:r w:rsidR="00103385">
        <w:rPr>
          <w:rFonts w:ascii="Poppins" w:eastAsia="Times New Roman" w:hAnsi="Poppins" w:cs="Poppins"/>
          <w:sz w:val="24"/>
          <w:szCs w:val="24"/>
          <w:lang w:eastAsia="en-GB"/>
        </w:rPr>
        <w:t>.</w:t>
      </w:r>
    </w:p>
    <w:sectPr w:rsidR="00A37E23" w:rsidRPr="00A37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19F2"/>
    <w:multiLevelType w:val="hybridMultilevel"/>
    <w:tmpl w:val="34D8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27D91"/>
    <w:multiLevelType w:val="hybridMultilevel"/>
    <w:tmpl w:val="FB8C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01FB0"/>
    <w:multiLevelType w:val="hybridMultilevel"/>
    <w:tmpl w:val="CB06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17B07"/>
    <w:multiLevelType w:val="hybridMultilevel"/>
    <w:tmpl w:val="0A82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295110">
    <w:abstractNumId w:val="0"/>
  </w:num>
  <w:num w:numId="2" w16cid:durableId="229535446">
    <w:abstractNumId w:val="2"/>
  </w:num>
  <w:num w:numId="3" w16cid:durableId="542835637">
    <w:abstractNumId w:val="1"/>
  </w:num>
  <w:num w:numId="4" w16cid:durableId="1498496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23"/>
    <w:rsid w:val="00103385"/>
    <w:rsid w:val="0028060B"/>
    <w:rsid w:val="00576058"/>
    <w:rsid w:val="007D37D4"/>
    <w:rsid w:val="008229F1"/>
    <w:rsid w:val="00994BD9"/>
    <w:rsid w:val="00A37E23"/>
    <w:rsid w:val="00D122C1"/>
    <w:rsid w:val="00F8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FDBB"/>
  <w15:chartTrackingRefBased/>
  <w15:docId w15:val="{D7BF1ED4-9C6F-4415-97BE-9454EE83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7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E2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37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7E23"/>
    <w:rPr>
      <w:b/>
      <w:bCs/>
    </w:rPr>
  </w:style>
  <w:style w:type="character" w:styleId="Hyperlink">
    <w:name w:val="Hyperlink"/>
    <w:basedOn w:val="DefaultParagraphFont"/>
    <w:uiPriority w:val="99"/>
    <w:unhideWhenUsed/>
    <w:rsid w:val="00A37E23"/>
    <w:rPr>
      <w:color w:val="0000FF"/>
      <w:u w:val="single"/>
    </w:rPr>
  </w:style>
  <w:style w:type="paragraph" w:styleId="ListParagraph">
    <w:name w:val="List Paragraph"/>
    <w:basedOn w:val="Normal"/>
    <w:uiPriority w:val="34"/>
    <w:qFormat/>
    <w:rsid w:val="00A37E23"/>
    <w:pPr>
      <w:ind w:left="720"/>
      <w:contextualSpacing/>
    </w:pPr>
  </w:style>
  <w:style w:type="character" w:styleId="UnresolvedMention">
    <w:name w:val="Unresolved Mention"/>
    <w:basedOn w:val="DefaultParagraphFont"/>
    <w:uiPriority w:val="99"/>
    <w:semiHidden/>
    <w:unhideWhenUsed/>
    <w:rsid w:val="00D122C1"/>
    <w:rPr>
      <w:color w:val="605E5C"/>
      <w:shd w:val="clear" w:color="auto" w:fill="E1DFDD"/>
    </w:rPr>
  </w:style>
  <w:style w:type="character" w:styleId="FollowedHyperlink">
    <w:name w:val="FollowedHyperlink"/>
    <w:basedOn w:val="DefaultParagraphFont"/>
    <w:uiPriority w:val="99"/>
    <w:semiHidden/>
    <w:unhideWhenUsed/>
    <w:rsid w:val="00D12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697278">
      <w:bodyDiv w:val="1"/>
      <w:marLeft w:val="0"/>
      <w:marRight w:val="0"/>
      <w:marTop w:val="0"/>
      <w:marBottom w:val="0"/>
      <w:divBdr>
        <w:top w:val="none" w:sz="0" w:space="0" w:color="auto"/>
        <w:left w:val="none" w:sz="0" w:space="0" w:color="auto"/>
        <w:bottom w:val="none" w:sz="0" w:space="0" w:color="auto"/>
        <w:right w:val="none" w:sz="0" w:space="0" w:color="auto"/>
      </w:divBdr>
      <w:divsChild>
        <w:div w:id="56507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My%20Documents\Milaine\MY%20DOCUMENTS%20OLD%20C%20DRIVE\PROTOCOLS\CQC\INFECTION%20PREVENTION%20&amp;%20CONTROL%20ANNUAL%20AUDIT%20&amp;%20ACTIONS%20.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886</Words>
  <Characters>5055</Characters>
  <Application>Microsoft Office Word</Application>
  <DocSecurity>0</DocSecurity>
  <Lines>42</Lines>
  <Paragraphs>11</Paragraphs>
  <ScaleCrop>false</ScaleCrop>
  <Company>NHS SWL ICB</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BORTHWICK-EZEKIEL, Milaine (THE WHITEHORSE PRACTICE)</dc:creator>
  <cp:keywords/>
  <dc:description/>
  <cp:lastModifiedBy>BORTHWICK-EZEKIEL, Milaine (THE WHITEHORSE PRACTICE)</cp:lastModifiedBy>
  <cp:revision>2</cp:revision>
  <dcterms:created xsi:type="dcterms:W3CDTF">2024-08-06T10:33:00Z</dcterms:created>
  <dcterms:modified xsi:type="dcterms:W3CDTF">2024-08-06T10:33:00Z</dcterms:modified>
</cp:coreProperties>
</file>